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预测甲基化调控因子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BSCL240914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邱美婷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4"/>
      </w:pPr>
      <w:bookmarkStart w:id="21" w:name="需求"/>
      <w:r>
        <w:t xml:space="preserve">1.1	需求</w:t>
      </w:r>
      <w:bookmarkEnd w:id="21"/>
    </w:p>
    <w:p>
      <w:pPr>
        <w:pStyle w:val="38"/>
      </w:pPr>
      <w:r>
        <w:t xml:space="preserve">通过软件预测甲基化调控因子（如METTL14）的靶基因，并通过数据库筛选于PCOS患者中表达水平具有显著差异性的基因，合并交集，并对该交集中的基因进行功能富集和KEGG通路富集分析，筛选PCOS患者中可能的METTL14甲基化调控基因及其相关通路；</w:t>
      </w:r>
    </w:p>
    <w:p>
      <w:pPr>
        <w:pStyle w:val="4"/>
      </w:pPr>
      <w:bookmarkStart w:id="22" w:name="实际流程"/>
      <w:r>
        <w:t xml:space="preserve">1.2	实际流程</w:t>
      </w:r>
      <w:bookmarkEnd w:id="22"/>
    </w:p>
    <w:p>
      <w:pPr>
        <w:pStyle w:val="38"/>
      </w:pPr>
      <w:r>
        <w:t xml:space="preserve">从 EpiFactors 获取表观遗传调控因子，筛出甲基化相关调控因子 (A 集合) 。</w:t>
      </w:r>
      <w:r>
        <w:t xml:space="preserve"> </w:t>
      </w:r>
      <w:r>
        <w:t xml:space="preserve">获取 PCOS GEO 数据，差异分析得到 DEGs，发现可能存在甲基化修饰位点的基因 B 集合。</w:t>
      </w:r>
      <w:r>
        <w:t xml:space="preserve"> </w:t>
      </w:r>
      <w:r>
        <w:t xml:space="preserve">在 PCOS 中筛选出差异表达的甲基化调控因子 (C集合) ，与 B 集合关联分析，随后富集分析。</w:t>
      </w:r>
    </w:p>
    <w:p>
      <w:pPr>
        <w:pStyle w:val="3"/>
      </w:pPr>
      <w:r>
        <w:t xml:space="preserve">补充了显著关联的基因的 PTMs 预测 (组蛋白修饰位点预测，包括 Methylarginine，Methyllysine 类型。</w:t>
      </w:r>
    </w:p>
    <w:p>
      <w:pPr>
        <w:pStyle w:val="2"/>
      </w:pPr>
      <w:bookmarkStart w:id="23" w:name="introduction"/>
      <w:r>
        <w:t xml:space="preserve">2	材料和方法</w:t>
      </w:r>
      <w:bookmarkEnd w:id="23"/>
    </w:p>
    <w:p>
      <w:pPr>
        <w:pStyle w:val="4"/>
      </w:pPr>
      <w:bookmarkStart w:id="24" w:name="数据分析平台"/>
      <w:r>
        <w:t xml:space="preserve">2.1	数据分析平台</w:t>
      </w:r>
      <w:bookmarkEnd w:id="24"/>
    </w:p>
    <w:p>
      <w:pPr>
        <w:pStyle w:val="38"/>
      </w:pPr>
      <w:r>
        <w:t xml:space="preserve">在 Linux pop-os x86_64 (6.9.3-76060903-generic) 上，使用 R version 4.4.2 (2024-10-31) (</w:t>
      </w:r>
      <w:hyperlink r:id="rId25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</w:p>
    <w:p>
      <w:pPr>
        <w:pStyle w:val="4"/>
      </w:pPr>
      <w:bookmarkStart w:id="26" w:name="epifactors-表观遗传调控因子数据获取-dataset-methy"/>
      <w:r>
        <w:t xml:space="preserve">2.2	EpiFactors 表观遗传调控因子数据获取 (Dataset: METHY)</w:t>
      </w:r>
      <w:bookmarkEnd w:id="26"/>
    </w:p>
    <w:p>
      <w:pPr>
        <w:pStyle w:val="38"/>
      </w:pPr>
      <w:r>
        <w:t xml:space="preserve">从数据库</w:t>
      </w:r>
      <w:r>
        <w:t xml:space="preserve"> </w:t>
      </w:r>
      <w:r>
        <w:rPr>
          <w:rStyle w:val="197"/>
        </w:rPr>
        <w:t xml:space="preserve">EpiFactors</w:t>
      </w:r>
      <w:r>
        <w:t xml:space="preserve"> </w:t>
      </w:r>
      <w:r>
        <w:t xml:space="preserve">(2023,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1</w:t>
      </w:r>
      <w:r>
        <w:t xml:space="preserve"> </w:t>
      </w:r>
      <w:r>
        <w:t xml:space="preserve">获取表观遗传调控蛋白的数据。</w:t>
      </w:r>
    </w:p>
    <w:p>
      <w:pPr>
        <w:pStyle w:val="4"/>
      </w:pPr>
      <w:bookmarkStart w:id="27" w:name="geo-数据获取-dataset-pcos"/>
      <w:r>
        <w:t xml:space="preserve">2.3	GEO 数据获取 (Dataset: PCOS)</w:t>
      </w:r>
      <w:bookmarkEnd w:id="27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GSE277906 数据集。</w:t>
      </w:r>
    </w:p>
    <w:p>
      <w:pPr>
        <w:pStyle w:val="4"/>
      </w:pPr>
      <w:bookmarkStart w:id="28" w:name="limma-差异分析-dataset-pcos"/>
      <w:r>
        <w:t xml:space="preserve">2.4	Limma 差异分析 (Dataset: PCOS)</w:t>
      </w:r>
      <w:bookmarkEnd w:id="28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(2005,</w:t>
      </w:r>
      <w:r>
        <w:t xml:space="preserve"> </w:t>
      </w:r>
      <w:r>
        <w:rPr>
          <w:b/>
        </w:rPr>
        <w:t xml:space="preserve">IF:</w:t>
      </w:r>
      <w:r>
        <w:t xml:space="preserve">, , )</w:t>
      </w:r>
      <w:r>
        <w:rPr>
          <w:vertAlign w:val="superscript"/>
        </w:rPr>
        <w:t xml:space="preserve">2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(,</w:t>
      </w:r>
      <w:r>
        <w:t xml:space="preserve"> </w:t>
      </w:r>
      <w:r>
        <w:rPr>
          <w:b/>
        </w:rPr>
        <w:t xml:space="preserve">IF:</w:t>
      </w:r>
      <w:r>
        <w:t xml:space="preserve">, , )</w:t>
      </w:r>
      <w:r>
        <w:rPr>
          <w:vertAlign w:val="superscript"/>
        </w:rPr>
        <w:t xml:space="preserve">3</w:t>
      </w:r>
      <w:r>
        <w:t xml:space="preserve"> </w:t>
      </w:r>
      <w:r>
        <w:t xml:space="preserve">进行差异分析。以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(logCPM)。分析方法参考</w:t>
      </w:r>
      <w:r>
        <w:t xml:space="preserve"> </w:t>
      </w:r>
      <w:hyperlink r:id="rId29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。随后，以 公式 ~ 0 + group 创建设计矩阵 (design matrix) 用于线性分析。</w:t>
      </w:r>
      <w:r>
        <w:t xml:space="preserve"> </w:t>
      </w:r>
      <w:r>
        <w:t xml:space="preserve">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差异分析对比组：pcos vs control。以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  <w:r>
        <w:t xml:space="preserve"> </w:t>
      </w:r>
      <w:r>
        <w:t xml:space="preserve">对 GSE277906 的 mRNA 数据 (protein_coding) 差异分析</w:t>
      </w:r>
    </w:p>
    <w:p>
      <w:pPr>
        <w:pStyle w:val="4"/>
      </w:pPr>
      <w:bookmarkStart w:id="30" w:name="富集分析-dataset-sigcor_05"/>
      <w:r>
        <w:t xml:space="preserve">2.5	富集分析 (Dataset: SIGCOR_05)</w:t>
      </w:r>
      <w:bookmarkEnd w:id="30"/>
    </w:p>
    <w:p>
      <w:pPr>
        <w:pStyle w:val="38"/>
      </w:pPr>
      <w:r>
        <w:t xml:space="preserve">以 ClusterProfiler R 包 (4.15.0.2) (2021,</w:t>
      </w:r>
      <w:r>
        <w:t xml:space="preserve"> </w:t>
      </w:r>
      <w:r>
        <w:rPr>
          <w:b/>
        </w:rPr>
        <w:t xml:space="preserve">IF:33.2</w:t>
      </w:r>
      <w:r>
        <w:t xml:space="preserve">, Q1, The Innovation)</w:t>
      </w:r>
      <w:r>
        <w:rPr>
          <w:vertAlign w:val="superscript"/>
        </w:rPr>
        <w:t xml:space="preserve">4</w:t>
      </w:r>
      <w:r>
        <w:t xml:space="preserve">进行 KEGG 和 GO 富集分析。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pathview</w:t>
      </w:r>
      <w:r>
        <w:t xml:space="preserve"> </w:t>
      </w:r>
      <w:r>
        <w:t xml:space="preserve">R 包 (1.46.0) 对选择的 KEGG 通路可视化。</w:t>
      </w:r>
    </w:p>
    <w:p>
      <w:pPr>
        <w:pStyle w:val="4"/>
      </w:pPr>
      <w:bookmarkStart w:id="31" w:name="X50830fabf671a70e06e85ecdbb1f1d003e1647f"/>
      <w:r>
        <w:t xml:space="preserve">2.6	MusiteDeep 蛋白质转录后修饰位点预测 (Dataset: SIGCOR_05)</w:t>
      </w:r>
      <w:bookmarkEnd w:id="31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5</w:t>
      </w:r>
      <w:r>
        <w:t xml:space="preserve"> </w:t>
      </w:r>
      <w:r>
        <w:t xml:space="preserve">获取蛋白质 (hsa) 的序列 (</w:t>
      </w:r>
      <w:r>
        <w:rPr>
          <w:rStyle w:val="197"/>
        </w:rPr>
        <w:t xml:space="preserve">biomaRt::getSequence</w:t>
      </w:r>
      <w:r>
        <w:t xml:space="preserve"> </w:t>
      </w:r>
      <w:r>
        <w:t xml:space="preserve">获取 peptide)。</w:t>
      </w:r>
      <w:r>
        <w:t xml:space="preserve"> </w:t>
      </w:r>
      <w:r>
        <w:t xml:space="preserve">以 Python 工具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(2020,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6</w:t>
      </w:r>
      <w:r>
        <w:t xml:space="preserve"> </w:t>
      </w:r>
      <w:r>
        <w:t xml:space="preserve">预测 Methylarginine, Methyllysine 修饰位点，设定 PTM 得分截断为 0.5。</w:t>
      </w:r>
    </w:p>
    <w:p>
      <w:pPr>
        <w:pStyle w:val="4"/>
      </w:pPr>
      <w:bookmarkStart w:id="32" w:name="富集分析-dataset-ptms"/>
      <w:r>
        <w:t xml:space="preserve">2.7	富集分析 (Dataset: PTMS)</w:t>
      </w:r>
      <w:bookmarkEnd w:id="32"/>
    </w:p>
    <w:p>
      <w:pPr>
        <w:pStyle w:val="38"/>
      </w:pPr>
      <w:r>
        <w:t xml:space="preserve">以 ClusterProfiler R 包 (4.15.0.2) (2021,</w:t>
      </w:r>
      <w:r>
        <w:t xml:space="preserve"> </w:t>
      </w:r>
      <w:r>
        <w:rPr>
          <w:b/>
        </w:rPr>
        <w:t xml:space="preserve">IF:33.2</w:t>
      </w:r>
      <w:r>
        <w:t xml:space="preserve">, Q1, The Innovation)</w:t>
      </w:r>
      <w:r>
        <w:rPr>
          <w:vertAlign w:val="superscript"/>
        </w:rPr>
        <w:t xml:space="preserve">4</w:t>
      </w:r>
      <w:r>
        <w:t xml:space="preserve">进行 KEGG 和 GO 富集分析。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pathview</w:t>
      </w:r>
      <w:r>
        <w:t xml:space="preserve"> </w:t>
      </w:r>
      <w:r>
        <w:t xml:space="preserve">R 包 (1.46.0) 对选择的 KEGG 通路可视化。</w:t>
      </w:r>
    </w:p>
    <w:p>
      <w:pPr>
        <w:pStyle w:val="2"/>
      </w:pPr>
      <w:bookmarkStart w:id="33" w:name="workflow"/>
      <w:r>
        <w:t xml:space="preserve">3	分析结果</w:t>
      </w:r>
      <w:bookmarkEnd w:id="33"/>
    </w:p>
    <w:p>
      <w:pPr>
        <w:pStyle w:val="4"/>
      </w:pPr>
      <w:bookmarkStart w:id="34" w:name="epifactors-表观遗传调控因子数据获取-methy"/>
      <w:r>
        <w:t xml:space="preserve">3.1	EpiFactors 表观遗传调控因子数据获取 (METHY)</w:t>
      </w:r>
      <w:bookmarkEnd w:id="34"/>
    </w:p>
    <w:p>
      <w:pPr>
        <w:pStyle w:val="38"/>
      </w:pPr>
      <w:r>
        <w:t xml:space="preserve">从所有 表观调控因子 Fig.</w:t>
      </w:r>
      <w:r>
        <w:t xml:space="preserve"> </w:t>
      </w:r>
      <w:hyperlink w:anchor="Distribution-all-protein-of-epigenetic-regulato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Distribution-all-protein-of-epigenetic-regulators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中筛选出甲基化修饰调控因子，见 Tab.</w:t>
      </w:r>
      <w:r>
        <w:t xml:space="preserve"> </w:t>
      </w:r>
      <w:hyperlink w:anchor="METHY-regulato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METHY-regulators \h</w:instrText>
        </w:r>
        <w:r xmlns:w14="http://schemas.microsoft.com/office/word/2010/wordml">
          <w:rPr/>
          <w:fldChar w:fldCharType="end" w:dirty="true"/>
        </w:r>
      </w:hyperlink>
    </w:p>
    <w:p>
      <w:pPr>
        <w:pStyle w:val="3"/>
      </w:pPr>
      <w:r>
        <w:rPr/>
        <w:drawing>
          <wp:inline distT="0" distB="0" distL="0" distR="0">
            <wp:extent cx="5669280" cy="4575082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3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7d74ff2-c3b0-4f3c-87b9-78bc5605f3ed" w:name="Distribution-all-protein-of-epigenetic-regulato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7d74ff2-c3b0-4f3c-87b9-78bc5605f3ed"/>
      <w:r>
        <w:rPr>
          <w:rFonts/>
          <w:b w:val="true"/>
        </w:rPr>
        <w:t xml:space="preserve"> </w:t>
      </w:r>
      <w:r>
        <w:t xml:space="preserve">Distribution all protein of epigenetic regulators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Figure+Table/3.1_EpiFactors_表观遗传调控因子数据获取_(METHY)/Distribution-all-protein-of-epigenetic-regulators.pdf)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a4391e49-7105-449e-b4f8-76394803f4d5" w:name="METHY-regulato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a4391e49-7105-449e-b4f8-76394803f4d5"/>
      <w:r>
        <w:rPr>
          <w:rFonts/>
          <w:b w:val="true"/>
        </w:rPr>
        <w:t xml:space="preserve">  </w:t>
      </w:r>
      <w:r>
        <w:t xml:space="preserve">METHY regulators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Status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UniPro......7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UniPro......8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Domain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MGI sy...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AEBP2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#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24051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AE bin...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121536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Q6ZN18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AEBP2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Pfam-B...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Aebp2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AICDA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#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13203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Activa...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57379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Q9GZX7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AICDA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APOBEC...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Aicda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ALKBH1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17911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Nuclei...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8846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Q13686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ALKB1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PF13532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Alkbh1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ALKBH4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21900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Alpha-...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54784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Q9NXW9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ALKB4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PF13532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Alkbh4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ALKBH5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25996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 h...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54890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Q6P6C2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ALKB5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PF13532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Alkbh5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Figure+Table/3.1_EpiFactors_表观遗传调控因子数据获取_(METHY)/METHY-regulators.xlsx)</w:t>
      </w:r>
    </w:p>
    <w:p>
      <w:pPr>
        <w:pStyle w:val="4"/>
      </w:pPr>
      <w:bookmarkStart w:id="35" w:name="geo-数据获取-pcos"/>
      <w:r>
        <w:t xml:space="preserve">3.2	GEO 数据获取 (PCOS)</w:t>
      </w:r>
      <w:bookmarkEnd w:id="35"/>
    </w:p>
    <w:p>
      <w:pPr>
        <w:pStyle w:val="38"/>
      </w:pPr>
      <w:r>
        <w:t xml:space="preserve">获取 GEO PCOS 数据，用于筛选差异表达基因。</w:t>
      </w:r>
    </w:p>
    <w:p>
      <w:pPr>
        <w:numPr>
          <w:ilvl w:val="0"/>
          <w:numId w:val="1001"/>
        </w:numPr>
        <w:pStyle w:val="186"/>
      </w:pPr>
      <w:r>
        <w:t xml:space="preserve">Data Source ID: GSE277906</w:t>
      </w:r>
    </w:p>
    <w:p>
      <w:pPr>
        <w:numPr>
          <w:ilvl w:val="0"/>
          <w:numId w:val="1001"/>
        </w:numPr>
        <w:pStyle w:val="186"/>
      </w:pPr>
      <w:r>
        <w:t xml:space="preserve">data_processing: Illumina Casava1.7 software used for basecalling.</w:t>
      </w:r>
    </w:p>
    <w:p>
      <w:pPr>
        <w:numPr>
          <w:ilvl w:val="0"/>
          <w:numId w:val="1001"/>
        </w:numPr>
        <w:pStyle w:val="186"/>
      </w:pPr>
      <w:r>
        <w:t xml:space="preserve">data_processing.1: Raw reads of fastq format were firstly processed using fastp and the low quality reads were removed to obtain the clean reads.</w:t>
      </w:r>
    </w:p>
    <w:p>
      <w:pPr>
        <w:numPr>
          <w:ilvl w:val="0"/>
          <w:numId w:val="1001"/>
        </w:numPr>
        <w:pStyle w:val="186"/>
      </w:pPr>
      <w:r>
        <w:t xml:space="preserve">data_processing.2: The clean reads were mapped to the reference genome using HISAT2. FPKM of each gene was calculated and the read counts of each gene were obtained by HTSeq-count</w:t>
      </w:r>
    </w:p>
    <w:p>
      <w:pPr>
        <w:numPr>
          <w:ilvl w:val="0"/>
          <w:numId w:val="1001"/>
        </w:numPr>
        <w:pStyle w:val="186"/>
      </w:pPr>
      <w:r>
        <w:t xml:space="preserve">data_processing.3: Assembly: GRCh38</w:t>
      </w:r>
    </w:p>
    <w:p>
      <w:pPr>
        <w:numPr>
          <w:ilvl w:val="0"/>
          <w:numId w:val="1001"/>
        </w:numPr>
        <w:pStyle w:val="186"/>
      </w:pPr>
      <w:r>
        <w:t xml:space="preserve">(Others): 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(见Figure+Table/3.2_GEO_数据获取_(PCOS)/PCOS-GSE277906-content)</w:t>
      </w:r>
    </w:p>
    <w:p>
      <w:pPr>
        <w:pStyle w:val="4"/>
      </w:pPr>
      <w:bookmarkStart w:id="36" w:name="limma-差异分析-pcos"/>
      <w:r>
        <w:t xml:space="preserve">3.3	Limma 差异分析 (PCOS)</w:t>
      </w:r>
      <w:bookmarkEnd w:id="36"/>
    </w:p>
    <w:p>
      <w:pPr>
        <w:pStyle w:val="38"/>
      </w:pPr>
      <w:r>
        <w:t xml:space="preserve">差异分析，得到 DEGs 见 Fig.</w:t>
      </w:r>
      <w:r>
        <w:t xml:space="preserve"> </w:t>
      </w:r>
      <w:hyperlink w:anchor="PCOS-pcos-vs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PCOS-pcos-vs-control \h</w:instrText>
        </w:r>
        <w:r xmlns:w14="http://schemas.microsoft.com/office/word/2010/wordml">
          <w:rPr/>
          <w:fldChar w:fldCharType="end" w:dirty="true"/>
        </w:r>
      </w:hyperlink>
    </w:p>
    <w:p>
      <w:pPr>
        <w:pStyle w:val="3"/>
      </w:pPr>
      <w:r>
        <w:rPr/>
        <w:drawing>
          <wp:inline distT="0" distB="0" distL="0" distR="0">
            <wp:extent cx="5669280" cy="2367993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2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ceed3df-1b2e-4892-bd72-8e151890b769" w:name="PCOS-Filter-low-coun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ceed3df-1b2e-4892-bd72-8e151890b769"/>
      <w:r>
        <w:rPr>
          <w:rFonts/>
          <w:b w:val="true"/>
        </w:rPr>
        <w:t xml:space="preserve"> </w:t>
      </w:r>
      <w:r>
        <w:t xml:space="preserve">PCOS Filter low counts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Figure+Table/3.3_Limma_差异分析_(PCOS)/PCOS-Filter-low-counts.pdf)</w:t>
      </w:r>
    </w:p>
    <w:p>
      <w:pPr>
        <w:pStyle w:val="3"/>
      </w:pPr>
      <w:r>
        <w:rPr/>
        <w:drawing>
          <wp:inline distT="0" distB="0" distL="0" distR="0">
            <wp:extent cx="5482029" cy="914400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9" cy="12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ed93e2b-dc52-4f97-9c48-f06f4f71a121" w:name="PCOS-Normaliz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ed93e2b-dc52-4f97-9c48-f06f4f71a121"/>
      <w:r>
        <w:rPr>
          <w:rFonts/>
          <w:b w:val="true"/>
        </w:rPr>
        <w:t xml:space="preserve"> </w:t>
      </w:r>
      <w:r>
        <w:t xml:space="preserve">PCOS Normalization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Figure+Table/3.3_Limma_差异分析_(PCOS)/PCOS-Normalization.pdf)</w:t>
      </w:r>
    </w:p>
    <w:p>
      <w:pPr>
        <w:pStyle w:val="3"/>
      </w:pPr>
      <w:r>
        <w:rPr/>
        <w:drawing>
          <wp:inline distT="0" distB="0" distL="0" distR="0">
            <wp:extent cx="5669280" cy="4553623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a75015a-17a0-4e7c-b24f-5f0edc4a2c39" w:name="PCOS-pcos-vs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a75015a-17a0-4e7c-b24f-5f0edc4a2c39"/>
      <w:r>
        <w:rPr>
          <w:rFonts/>
          <w:b w:val="true"/>
        </w:rPr>
        <w:t xml:space="preserve"> </w:t>
      </w:r>
      <w:r>
        <w:t xml:space="preserve">PCOS pcos vs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Figure+Table/3.3_Limma_差异分析_(PCOS)/PCOS-pcos-vs-control.pdf)</w:t>
      </w:r>
    </w:p>
    <w:p>
      <w:pPr>
        <w:numPr>
          <w:ilvl w:val="0"/>
          <w:numId w:val="1002"/>
        </w:numPr>
        <w:pStyle w:val="186"/>
      </w:pPr>
      <w:r>
        <w:t xml:space="preserve">P.Value cut-off: 0.05</w:t>
      </w:r>
    </w:p>
    <w:p>
      <w:pPr>
        <w:numPr>
          <w:ilvl w:val="0"/>
          <w:numId w:val="1002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Figure+Table/3.3_Limma_差异分析_(PCOS)/PCOS-pcos-vs-control-content)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78a17811-09b5-4fbf-992f-3040b4ef7d86" w:name="PCOS-data-pcos-vs-control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78a17811-09b5-4fbf-992f-3040b4ef7d86"/>
      <w:r>
        <w:rPr>
          <w:rFonts/>
          <w:b w:val="true"/>
        </w:rPr>
        <w:t xml:space="preserve">  </w:t>
      </w:r>
      <w:r>
        <w:t xml:space="preserve">PCOS data pcos vs control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 D...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Coding...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Pathway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Pathwa...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 term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Wiki ID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PRPS2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PRPS2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5634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Phosph...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Hsa000...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Pentos...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GO:000...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Magnes...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FXYD6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FXYD6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53826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FXYD d...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Molecu...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MMP15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MMP15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4324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Matrix...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Hsa04928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Parath...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Metall...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WP5283...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CXCL16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CXCL16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58191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C-X-C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Hsa040...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Cytoki...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Low-de...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WP5115...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MX1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MX1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4599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MX dyn...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Hsa032...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Viral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GTPase...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WP5115...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Figure+Table/3.3_Limma_差异分析_(PCOS)/PCOS-data-pcos-vs-control.xlsx)</w:t>
      </w:r>
    </w:p>
    <w:p>
      <w:pPr>
        <w:pStyle w:val="4"/>
      </w:pPr>
      <w:bookmarkStart w:id="37" w:name="差异表达的-methylation-factors"/>
      <w:r>
        <w:t xml:space="preserve">3.4	差异表达的 Methylation Factors</w:t>
      </w:r>
      <w:bookmarkEnd w:id="37"/>
    </w:p>
    <w:p>
      <w:pPr>
        <w:pStyle w:val="38"/>
      </w:pPr>
      <w:r>
        <w:t xml:space="preserve">将差异表达基因与 Tab.</w:t>
      </w:r>
      <w:r>
        <w:t xml:space="preserve"> </w:t>
      </w:r>
      <w:hyperlink w:anchor="METHY-regulato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METHY-regulators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中的因子取交集，</w:t>
      </w:r>
      <w:r>
        <w:t xml:space="preserve"> </w:t>
      </w:r>
      <w:r>
        <w:t xml:space="preserve">见 Fig.</w:t>
      </w:r>
      <w:r>
        <w:t xml:space="preserve"> </w:t>
      </w:r>
      <w:hyperlink w:anchor="Intersection-of-Methy-factor-with-DEG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Intersection-of-Methy-factor-with-DEGs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</w:p>
    <w:p>
      <w:pPr>
        <w:pStyle w:val="3"/>
      </w:pPr>
      <w:r>
        <w:rPr/>
        <w:drawing>
          <wp:inline distT="0" distB="0" distL="0" distR="0">
            <wp:extent cx="5669280" cy="3330014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78a78ae-fa8c-4d97-aaa3-c28e19c04e0b" w:name="Intersection-of-Methy-factor-with-DEG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78a78ae-fa8c-4d97-aaa3-c28e19c04e0b"/>
      <w:r>
        <w:rPr>
          <w:rFonts/>
          <w:b w:val="true"/>
        </w:rPr>
        <w:t xml:space="preserve"> </w:t>
      </w:r>
      <w:r>
        <w:t xml:space="preserve">Intersection of Methy factor with DEGs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Figure+Table/3.4_差异表达的_Methylation_Factors/Intersection-of-Methy-factor-with-DEGs.pdf)</w:t>
      </w:r>
    </w:p>
    <w:p>
      <w:pPr>
        <w:numPr>
          <w:ilvl w:val="0"/>
          <w:numId w:val="1003"/>
        </w:numPr>
        <w:pStyle w:val="186"/>
      </w:pPr>
      <w:r>
        <w:t xml:space="preserve">All_intersection: PRDM6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Figure+Table/3.4_差异表达的_Methylation_Factors/Intersection-of-Methy-factor-with-DEGs-content)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9560f6a-4ff6-48b1-94da-5277962ba437" w:name="Intersection-METHY-epigenetic-regulato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9560f6a-4ff6-48b1-94da-5277962ba437"/>
      <w:r>
        <w:rPr>
          <w:rFonts/>
          <w:b w:val="true"/>
        </w:rPr>
        <w:t xml:space="preserve">  </w:t>
      </w:r>
      <w:r>
        <w:t xml:space="preserve">Intersection METHY epigenetic regulators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Status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UniPro...1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Domain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MGI sy...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510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#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9350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 dom...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93166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Q9NQX0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 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SET PF...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Figure+Table/3.4_差异表达的_Methylation_Factors/Intersection-METHY-epigenetic-regulators.xlsx)</w:t>
      </w:r>
    </w:p>
    <w:p>
      <w:pPr>
        <w:pStyle w:val="4"/>
      </w:pPr>
      <w:bookmarkStart w:id="38" w:name="methylation-factors-与-degs-关联分析"/>
      <w:r>
        <w:t xml:space="preserve">3.5	Methylation Factors 与 DEGs 关联分析</w:t>
      </w:r>
      <w:bookmarkEnd w:id="38"/>
    </w:p>
    <w:p>
      <w:pPr>
        <w:pStyle w:val="38"/>
      </w:pPr>
      <w:r>
        <w:t xml:space="preserve">为了寻找 Fig.</w:t>
      </w:r>
      <w:r>
        <w:t xml:space="preserve"> </w:t>
      </w:r>
      <w:hyperlink w:anchor="Intersection-of-Methy-factor-with-DEG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Intersection-of-Methy-factor-with-DEGs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中发现的差异表达的 Methylation Factors</w:t>
      </w:r>
      <w:r>
        <w:t xml:space="preserve"> </w:t>
      </w:r>
      <w:r>
        <w:t xml:space="preserve">可能调控的 DEGs 修饰，将两个数据集作关联分析，结果见 Tab.</w:t>
      </w:r>
      <w:r>
        <w:t xml:space="preserve"> </w:t>
      </w:r>
      <w:hyperlink w:anchor="All-correlation-resul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All-correlation-results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  <w:r>
        <w:t xml:space="preserve"> </w:t>
      </w:r>
      <w:r>
        <w:t xml:space="preserve">以 pvalue &lt; 0.05 为条件筛选，见 Tab.</w:t>
      </w:r>
      <w:r>
        <w:t xml:space="preserve"> </w:t>
      </w:r>
      <w:hyperlink w:anchor="correlation-results-05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correlation-results-05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</w:t>
      </w:r>
      <w:r>
        <w:t xml:space="preserve"> </w:t>
      </w:r>
      <w:r>
        <w:t xml:space="preserve">Fig.</w:t>
      </w:r>
      <w:r>
        <w:t xml:space="preserve"> </w:t>
      </w:r>
      <w:hyperlink w:anchor="Significant-correl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Significant-correlation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  <w:r>
        <w:t xml:space="preserve"> </w:t>
      </w:r>
      <w:r>
        <w:t xml:space="preserve">其中，pvalue &lt; 0.001 的见Fig.</w:t>
      </w:r>
      <w:r>
        <w:t xml:space="preserve"> </w:t>
      </w:r>
      <w:hyperlink w:anchor="correlation-results-001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correlation-results-001 \h</w:instrText>
        </w:r>
        <w:r xmlns:w14="http://schemas.microsoft.com/office/word/2010/wordml">
          <w:rPr/>
          <w:fldChar w:fldCharType="end" w:dirty="true"/>
        </w:r>
      </w:hyperlink>
      <w:r>
        <w:t xml:space="preserve">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9d70ae70-13af-4496-9903-5b390c856941" w:name="All-correlation-result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9d70ae70-13af-4496-9903-5b390c856941"/>
      <w:r>
        <w:rPr>
          <w:rFonts/>
          <w:b w:val="true"/>
        </w:rPr>
        <w:t xml:space="preserve">  </w:t>
      </w:r>
      <w:r>
        <w:t xml:space="preserve">All correlation results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From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Model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-log2(...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Signif...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A2M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0.1286...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0.49596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1.0117...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&gt; 0.05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AARD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-0.195...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0.35308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1.5019...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&gt;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AATK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-0.035...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0.74928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0.4164...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&gt;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ABCC9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-0.146...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0.45304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1.1422...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&gt;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ADAMTSL2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0.1576...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0.30011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1.7364...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&gt;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Figure+Table/3.5_Methylation_Factors_与_DEGs_关联分析/All-correlation-results.xlsx)</w:t>
      </w:r>
    </w:p>
    <w:p>
      <w:pPr>
        <w:pStyle w:val="3"/>
      </w:pPr>
      <w:r>
        <w:rPr/>
        <w:drawing>
          <wp:inline distT="0" distB="0" distL="0" distR="0">
            <wp:extent cx="5669280" cy="5634061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8e9a957-f821-46c7-8ba9-976131093d89" w:name="Significant-correl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8e9a957-f821-46c7-8ba9-976131093d89"/>
      <w:r>
        <w:rPr>
          <w:rFonts/>
          <w:b w:val="true"/>
        </w:rPr>
        <w:t xml:space="preserve"> </w:t>
      </w:r>
      <w:r>
        <w:t xml:space="preserve">Significant correlation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Figure+Table/3.5_Methylation_Factors_与_DEGs_关联分析/Significant-correlation.pdf)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dc6670f3-f85a-44b6-8e1a-550d876ba84e" w:name="correlation-results-05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dc6670f3-f85a-44b6-8e1a-550d876ba84e"/>
      <w:r>
        <w:rPr>
          <w:rFonts/>
          <w:b w:val="true"/>
        </w:rPr>
        <w:t xml:space="preserve">  </w:t>
      </w:r>
      <w:r>
        <w:t xml:space="preserve">Correlation results 05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From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Model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-log2(...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Signif...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ARL17A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-0.401...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0.019322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5.6936...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BSN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-0.295...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0.0035095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8.1545...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C1orf115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0.3889...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0.0074019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7.0778...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C2CD4C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0.4359...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0.0027875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8.4868...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PRDM6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CLDN22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-0.862...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C(Cont...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11.862...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&lt; 0.001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Figure+Table/3.5_Methylation_Factors_与_DEGs_关联分析/correlation-results-05.xlsx)</w:t>
      </w:r>
    </w:p>
    <w:p>
      <w:pPr>
        <w:pStyle w:val="3"/>
      </w:pPr>
      <w:r>
        <w:rPr/>
        <w:drawing>
          <wp:inline distT="0" distB="0" distL="0" distR="0">
            <wp:extent cx="5669280" cy="5633201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dbd212d-239d-47ec-a8b5-93fe636519d3" w:name="correlation-results-001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dbd212d-239d-47ec-a8b5-93fe636519d3"/>
      <w:r>
        <w:rPr>
          <w:rFonts/>
          <w:b w:val="true"/>
        </w:rPr>
        <w:t xml:space="preserve"> </w:t>
      </w:r>
      <w:r>
        <w:t xml:space="preserve">Correlation results 001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Figure+Table/3.5_Methylation_Factors_与_DEGs_关联分析/correlation-results-001.pdf)</w:t>
      </w:r>
    </w:p>
    <w:p>
      <w:pPr>
        <w:pStyle w:val="4"/>
      </w:pPr>
      <w:bookmarkStart w:id="39" w:name="富集分析-sigcor_05"/>
      <w:r>
        <w:t xml:space="preserve">3.6	富集分析 (SIGCOR_05)</w:t>
      </w:r>
      <w:bookmarkEnd w:id="39"/>
    </w:p>
    <w:p>
      <w:pPr>
        <w:pStyle w:val="38"/>
      </w:pPr>
      <w:r>
        <w:t xml:space="preserve">将 Tab.</w:t>
      </w:r>
      <w:r>
        <w:t xml:space="preserve"> </w:t>
      </w:r>
      <w:hyperlink w:anchor="correlation-results-05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correlation-results-05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中的基因富集分析 (包含 PRDM6)，</w:t>
      </w:r>
    </w:p>
    <w:p>
      <w:pPr>
        <w:pStyle w:val="3"/>
      </w:pPr>
      <w:r>
        <w:t xml:space="preserve">KEGG，GO 结果见 Fig.</w:t>
      </w:r>
      <w:r>
        <w:t xml:space="preserve"> </w:t>
      </w:r>
      <w:hyperlink w:anchor="SIGCOR-05-KEGG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SIGCOR-05-KEGG-enrichment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， Fig.</w:t>
      </w:r>
      <w:r>
        <w:t xml:space="preserve"> </w:t>
      </w:r>
      <w:hyperlink w:anchor="SIGCOR-05-GO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SIGCOR-05-GO-enrichment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  <w:r>
        <w:t xml:space="preserve"> </w:t>
      </w:r>
      <w:r>
        <w:t xml:space="preserve">Fig.</w:t>
      </w:r>
      <w:r>
        <w:t xml:space="preserve"> </w:t>
      </w:r>
      <w:hyperlink w:anchor="SIGCOR-05-hsa04024-visualiz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SIGCOR-05-hsa04024-visualization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KEGG 中最为显著的 cAMP 通路，可能与 PCOS 中甲基化调控相关。</w:t>
      </w:r>
      <w:r>
        <w:t xml:space="preserve"> </w:t>
      </w:r>
      <w:r>
        <w:t xml:space="preserve">富集分析的数据表格见 Tab.</w:t>
      </w:r>
      <w:r>
        <w:t xml:space="preserve"> </w:t>
      </w:r>
      <w:hyperlink w:anchor="SIGCOR-05-KEGG-enrichment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SIGCOR-05-KEGG-enrichment-data \h</w:instrText>
        </w:r>
        <w:r xmlns:w14="http://schemas.microsoft.com/office/word/2010/wordml">
          <w:rPr/>
          <w:fldChar w:fldCharType="end" w:dirty="true"/>
        </w:r>
      </w:hyperlink>
      <w:r>
        <w:t xml:space="preserve">， Tab.</w:t>
      </w:r>
      <w:r>
        <w:t xml:space="preserve"> </w:t>
      </w:r>
      <w:hyperlink w:anchor="SIGCOR-05-GO-enrichment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SIGCOR-05-GO-enrichment-data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</w:p>
    <w:p>
      <w:pPr>
        <w:pStyle w:val="3"/>
      </w:pPr>
      <w:r>
        <w:rPr/>
        <w:drawing>
          <wp:inline distT="0" distB="0" distL="0" distR="0">
            <wp:extent cx="5669280" cy="2867251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e9e0a77-1dba-4446-a964-96d802b386c4" w:name="SIGCOR-05-KEGG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e9e0a77-1dba-4446-a964-96d802b386c4"/>
      <w:r>
        <w:rPr>
          <w:rFonts/>
          <w:b w:val="true"/>
        </w:rPr>
        <w:t xml:space="preserve"> </w:t>
      </w:r>
      <w:r>
        <w:t xml:space="preserve">SIGCOR 05 KEGG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Figure+Table/3.6_富集分析_(SIGCOR_05)/SIGCOR-05-KEGG-enrichment.pdf)</w:t>
      </w:r>
    </w:p>
    <w:p>
      <w:pPr>
        <w:pStyle w:val="3"/>
      </w:pPr>
      <w:r>
        <w:rPr/>
        <w:drawing>
          <wp:inline distT="0" distB="0" distL="0" distR="0">
            <wp:extent cx="5669280" cy="4566595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2f44897-f977-4cba-9702-afb0fef2afe1" w:name="SIGCOR-05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2f44897-f977-4cba-9702-afb0fef2afe1"/>
      <w:r>
        <w:rPr>
          <w:rFonts/>
          <w:b w:val="true"/>
        </w:rPr>
        <w:t xml:space="preserve"> </w:t>
      </w:r>
      <w:r>
        <w:t xml:space="preserve">SIGCOR 05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Figure+Table/3.6_富集分析_(SIGCOR_05)/SIGCOR-05-GO-enrichment.pdf)</w:t>
      </w:r>
    </w:p>
    <w:p>
      <w:pPr>
        <w:pStyle w:val="3"/>
      </w:pPr>
      <w:r>
        <w:rPr/>
        <w:drawing>
          <wp:inline distT="0" distB="0" distL="0" distR="0">
            <wp:extent cx="5669280" cy="4680119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5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e4dff3d-2f33-40a6-9229-6f934c2dca42" w:name="SIGCOR-05-hsa04024-visualiz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e4dff3d-2f33-40a6-9229-6f934c2dca42"/>
      <w:r>
        <w:rPr>
          <w:rFonts/>
          <w:b w:val="true"/>
        </w:rPr>
        <w:t xml:space="preserve"> </w:t>
      </w:r>
      <w:r>
        <w:t xml:space="preserve">SIGCOR 05 hsa04024 visualization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Figure+Table/3.6_富集分析_(SIGCOR_05)/SIGCOR-05-hsa04024-visualization.png)</w:t>
      </w:r>
    </w:p>
    <w:p>
      <w:pPr>
        <w:numPr>
          <w:ilvl w:val="0"/>
          <w:numId w:val="1004"/>
        </w:numPr>
        <w:pStyle w:val="186"/>
      </w:pPr>
      <w:r>
        <w:t xml:space="preserve">Interactive figure:</w:t>
      </w:r>
      <w:r>
        <w:t xml:space="preserve"> </w:t>
      </w:r>
    </w:p>
    <w:p>
      <w:pPr>
        <w:numPr>
          <w:ilvl w:val="0"/>
          <w:numId w:val="1004"/>
        </w:numPr>
        <w:pStyle w:val="186"/>
      </w:pPr>
      <w:r>
        <w:t xml:space="preserve">Enriched genes: SSTR2, FXYD1, RAC3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f668f825-a051-4295-bed2-ca5ad815ef5f" w:name="SIGCOR-05-KEGG-enrichment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f668f825-a051-4295-bed2-ca5ad815ef5f"/>
      <w:r>
        <w:rPr>
          <w:rFonts/>
          <w:b w:val="true"/>
        </w:rPr>
        <w:t xml:space="preserve">  </w:t>
      </w:r>
      <w:r>
        <w:t xml:space="preserve">SIGCOR 05 KEGG enrichment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Subcat...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GeneRatio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BgRatio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P.adjust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GeneID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Enviro...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Signal...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Hsa04024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CAMP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3/12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226/8868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0.0030...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0.1085...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0.1009...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5348/5...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Cellul...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Cellul...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Hsa04520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Adhere...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2/12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93/8868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0.0067...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0.1085...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0.1009...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5795/5881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Human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Cancer...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Hsa05231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Cholin...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2/12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99/8868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0.0075...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0.1085...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0.1009...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9468/5881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Metabo...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Carboh...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Hsa00030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Pentos...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1/12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31/8868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0.0411...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0.2895...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0.2693...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5634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Metabo...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Carboh...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Hsa00051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Fructo...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1/12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34/8868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0.0450...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0.2895...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0.2693...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3795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Figure+Table/3.6_富集分析_(SIGCOR_05)/SIGCOR-05-KEGG-enrichment-data.xlsx)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6fef9dd0-e325-47e5-a84f-bf1405244d55" w:name="SIGCOR-05-GO-enrichment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6fef9dd0-e325-47e5-a84f-bf1405244d55"/>
      <w:r>
        <w:rPr>
          <w:rFonts/>
          <w:b w:val="true"/>
        </w:rPr>
        <w:t xml:space="preserve">  </w:t>
      </w:r>
      <w:r>
        <w:t xml:space="preserve">SIGCOR 05 GO enrichment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Ont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GeneRatio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BgRatio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P.adjust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Count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GO:003...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Regula...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4/20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307/18986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0.0002...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0.0821...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0.0605...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1191/7...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GO:200...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Negati...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2/20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25/18986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0.0003...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0.0821...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0.0605...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25927/...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GO:009...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Granul...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3/20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156/18986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0.0821...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0.0605...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4354/5...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GO:004...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Positi...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3/20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159/18986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0.0821...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0.0605...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1191/7...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GO:190...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Regula...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2/20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47/18986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0.0011...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0.1115...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0.0822...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4354/5881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Figure+Table/3.6_富集分析_(SIGCOR_05)/SIGCOR-05-GO-enrichment-data.xlsx)</w:t>
      </w:r>
    </w:p>
    <w:p>
      <w:pPr>
        <w:pStyle w:val="4"/>
      </w:pPr>
      <w:bookmarkStart w:id="40" w:name="musitedeep-蛋白质转录后修饰位点预测-sigcor_05"/>
      <w:r>
        <w:t xml:space="preserve">3.7	MusiteDeep 蛋白质转录后修饰位点预测 (SIGCOR_05)</w:t>
      </w:r>
      <w:bookmarkEnd w:id="40"/>
    </w:p>
    <w:p>
      <w:pPr>
        <w:pStyle w:val="38"/>
      </w:pPr>
      <w:r>
        <w:t xml:space="preserve">对 Tab.</w:t>
      </w:r>
      <w:r>
        <w:t xml:space="preserve"> </w:t>
      </w:r>
      <w:hyperlink w:anchor="correlation-results-05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correlation-results-05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中的基因预测了组蛋白修饰位点 (</w:t>
      </w:r>
      <w:r>
        <w:t xml:space="preserve">“</w:t>
      </w:r>
      <w:r>
        <w:t xml:space="preserve">Methylarginine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Methyllysine</w:t>
      </w:r>
      <w:r>
        <w:t xml:space="preserve">”</w:t>
      </w:r>
      <w:r>
        <w:t xml:space="preserve">) 。</w:t>
      </w:r>
      <w:r>
        <w:t xml:space="preserve"> </w:t>
      </w:r>
      <w:r>
        <w:t xml:space="preserve">Fig.</w:t>
      </w:r>
      <w:r>
        <w:t xml:space="preserve"> </w:t>
      </w:r>
      <w:hyperlink w:anchor="SIGCOR-05-has-PTM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SIGCOR-05-has-PTMs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统计了含有修饰位点的基因 (设置了 PTM score cutoff，见</w:t>
      </w:r>
      <w:r>
        <w:t xml:space="preserve"> </w:t>
      </w:r>
      <w:hyperlink w:anchor="introduc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introduction \h \r</w:instrText>
        </w:r>
        <w:r xmlns:w14="http://schemas.microsoft.com/office/word/2010/wordml">
          <w:rPr/>
          <w:fldChar w:fldCharType="end" w:dirty="true"/>
        </w:r>
      </w:hyperlink>
      <w:r>
        <w:t xml:space="preserve">)。</w:t>
      </w:r>
      <w:r>
        <w:t xml:space="preserve"> </w:t>
      </w:r>
      <w:r>
        <w:t xml:space="preserve">Fig.</w:t>
      </w:r>
      <w:r>
        <w:t xml:space="preserve"> </w:t>
      </w:r>
      <w:hyperlink w:anchor="SIGCOR-05-Methylarginine-PTM-numb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SIGCOR-05-Methylarginine-PTM-numbers \h</w:instrText>
        </w:r>
        <w:r xmlns:w14="http://schemas.microsoft.com/office/word/2010/wordml">
          <w:rPr/>
          <w:fldChar w:fldCharType="end" w:dirty="true"/>
        </w:r>
      </w:hyperlink>
      <w:r>
        <w:t xml:space="preserve">，Fig.</w:t>
      </w:r>
      <w:r>
        <w:t xml:space="preserve"> </w:t>
      </w:r>
      <w:hyperlink w:anchor="SIGCOR-05-Methyllysine-PTM-numb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SIGCOR-05-Methyllysine-PTM-numbers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为各类型统计。</w:t>
      </w:r>
      <w:r>
        <w:t xml:space="preserve"> </w:t>
      </w:r>
      <w:r>
        <w:t xml:space="preserve">Fig.</w:t>
      </w:r>
      <w:r>
        <w:t xml:space="preserve"> </w:t>
      </w:r>
      <w:hyperlink w:anchor="SIGCOR-05-RAC3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SIGCOR-05-RAC3-PTM-score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， Fig.</w:t>
      </w:r>
      <w:r>
        <w:t xml:space="preserve"> </w:t>
      </w:r>
      <w:hyperlink w:anchor="SIGCOR-05-SSTR2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SIGCOR-05-SSTR2-PTM-score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</w:t>
      </w:r>
      <w:r>
        <w:t xml:space="preserve"> </w:t>
      </w:r>
      <w:r>
        <w:t xml:space="preserve">Fig.</w:t>
      </w:r>
      <w:r>
        <w:t xml:space="preserve"> </w:t>
      </w:r>
      <w:hyperlink w:anchor="SIGCOR-05-FXYD1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SIGCOR-05-FXYD1-PTM-score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，为所有 cAMP 通路的三个基因的修饰位点，以 Fig.</w:t>
      </w:r>
      <w:r>
        <w:t xml:space="preserve"> </w:t>
      </w:r>
      <w:hyperlink w:anchor="SIGCOR-05-RAC3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SIGCOR-05-RAC3-PTM-score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为最佳。</w:t>
      </w:r>
    </w:p>
    <w:p>
      <w:pPr>
        <w:pStyle w:val="3"/>
      </w:pPr>
      <w:r>
        <w:rPr/>
        <w:drawing>
          <wp:inline distT="0" distB="0" distL="0" distR="0">
            <wp:extent cx="5669280" cy="5669280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8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19b1f6b-d570-4070-80fb-7a4e523855c7" w:name="SIGCOR-05-has-PTM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19b1f6b-d570-4070-80fb-7a4e523855c7"/>
      <w:r>
        <w:rPr>
          <w:rFonts/>
          <w:b w:val="true"/>
        </w:rPr>
        <w:t xml:space="preserve"> </w:t>
      </w:r>
      <w:r>
        <w:t xml:space="preserve">SIGCOR 05 has PTMs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Figure+Table/3.7_MusiteDeep_蛋白质转录后修饰位点预测_(SIGCOR_05)/SIGCOR-05-has-PTMs.pdf)</w:t>
      </w:r>
    </w:p>
    <w:p>
      <w:pPr>
        <w:pStyle w:val="3"/>
      </w:pPr>
      <w:r>
        <w:rPr/>
        <w:drawing>
          <wp:inline distT="0" distB="0" distL="0" distR="0">
            <wp:extent cx="5669280" cy="5098173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70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227cdf3-04e7-467d-9619-c78588012494" w:name="SIGCOR-05-Methylarginine-PTM-numbe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227cdf3-04e7-467d-9619-c78588012494"/>
      <w:r>
        <w:rPr>
          <w:rFonts/>
          <w:b w:val="true"/>
        </w:rPr>
        <w:t xml:space="preserve"> </w:t>
      </w:r>
      <w:r>
        <w:t xml:space="preserve">SIGCOR 05 Methylarginine PTM numbers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Figure+Table/3.7_MusiteDeep_蛋白质转录后修饰位点预测_(SIGCOR_05)/SIGCOR-05-Methylarginine-PTM-numbers.pdf)</w:t>
      </w:r>
    </w:p>
    <w:p>
      <w:pPr>
        <w:pStyle w:val="3"/>
      </w:pPr>
      <w:r>
        <w:rPr/>
        <w:drawing>
          <wp:inline distT="0" distB="0" distL="0" distR="0">
            <wp:extent cx="5669280" cy="4920845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8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944bc1e-54de-40d5-8b48-cd51630e476f" w:name="SIGCOR-05-Methyllysine-PTM-numbe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944bc1e-54de-40d5-8b48-cd51630e476f"/>
      <w:r>
        <w:rPr>
          <w:rFonts/>
          <w:b w:val="true"/>
        </w:rPr>
        <w:t xml:space="preserve"> </w:t>
      </w:r>
      <w:r>
        <w:t xml:space="preserve">SIGCOR 05 Methyllysine PTM numbers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Figure+Table/3.7_MusiteDeep_蛋白质转录后修饰位点预测_(SIGCOR_05)/SIGCOR-05-Methyllysine-PTM-numbers.pdf)</w:t>
      </w:r>
    </w:p>
    <w:p>
      <w:pPr>
        <w:pStyle w:val="3"/>
      </w:pPr>
      <w:r>
        <w:rPr/>
        <w:drawing>
          <wp:inline distT="0" distB="0" distL="0" distR="0">
            <wp:extent cx="5669280" cy="4484799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3354d91-686f-46f9-b886-f3391ff149d0" w:name="SIGCOR-05-RAC3-PTM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3354d91-686f-46f9-b886-f3391ff149d0"/>
      <w:r>
        <w:rPr>
          <w:rFonts/>
          <w:b w:val="true"/>
        </w:rPr>
        <w:t xml:space="preserve"> </w:t>
      </w:r>
      <w:r>
        <w:t xml:space="preserve">SIGCOR 05 RAC3 PTM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Figure+Table/3.7_MusiteDeep_蛋白质转录后修饰位点预测_(SIGCOR_05)/SIGCOR-05-RAC3-PTM-score.pdf)</w:t>
      </w:r>
    </w:p>
    <w:p>
      <w:pPr>
        <w:pStyle w:val="3"/>
      </w:pPr>
      <w:r>
        <w:rPr/>
        <w:drawing>
          <wp:inline distT="0" distB="0" distL="0" distR="0">
            <wp:extent cx="5669280" cy="4484799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09c5366-d5c9-44b3-98ff-45881421b4b3" w:name="SIGCOR-05-SSTR2-PTM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09c5366-d5c9-44b3-98ff-45881421b4b3"/>
      <w:r>
        <w:rPr>
          <w:rFonts/>
          <w:b w:val="true"/>
        </w:rPr>
        <w:t xml:space="preserve"> </w:t>
      </w:r>
      <w:r>
        <w:t xml:space="preserve">SIGCOR 05 SSTR2 PTM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Figure+Table/3.7_MusiteDeep_蛋白质转录后修饰位点预测_(SIGCOR_05)/SIGCOR-05-SSTR2-PTM-score.pdf)</w:t>
      </w:r>
    </w:p>
    <w:p>
      <w:pPr>
        <w:pStyle w:val="3"/>
      </w:pPr>
      <w:r>
        <w:rPr/>
        <w:drawing>
          <wp:inline distT="0" distB="0" distL="0" distR="0">
            <wp:extent cx="5669280" cy="4484799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e8cc994-7a76-4173-8251-f820336804f9" w:name="SIGCOR-05-FXYD1-PTM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e8cc994-7a76-4173-8251-f820336804f9"/>
      <w:r>
        <w:rPr>
          <w:rFonts/>
          <w:b w:val="true"/>
        </w:rPr>
        <w:t xml:space="preserve"> </w:t>
      </w:r>
      <w:r>
        <w:t xml:space="preserve">SIGCOR 05 FXYD1 PTM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Figure+Table/3.7_MusiteDeep_蛋白质转录后修饰位点预测_(SIGCOR_05)/SIGCOR-05-FXYD1-PTM-score.pdf)</w:t>
      </w:r>
    </w:p>
    <w:p>
      <w:pPr>
        <w:pStyle w:val="200"/>
      </w:pPr>
      <w:r>
        <w:rPr>
          <w:rStyle w:val="197"/>
        </w:rPr>
        <w:t xml:space="preserve">Note: The directory 'Figure+Table/SIGCOR-05-All-PTM-score' contains 24 files.</w:t>
      </w:r>
      <w:r>
        <w:br/>
      </w:r>
      <w:r>
        <w:br/>
      </w:r>
      <w:r>
        <w:rPr>
          <w:rStyle w:val="197"/>
        </w:rPr>
        <w:t xml:space="preserve">1 1_ARL17A.pdf</w:t>
      </w:r>
      <w:r>
        <w:br/>
      </w:r>
      <w:r>
        <w:rPr>
          <w:rStyle w:val="197"/>
        </w:rPr>
        <w:t xml:space="preserve">2 10_FXYD1.pdf</w:t>
      </w:r>
      <w:r>
        <w:br/>
      </w:r>
      <w:r>
        <w:rPr>
          <w:rStyle w:val="197"/>
        </w:rPr>
        <w:t xml:space="preserve">3 11_HEBP2.pdf</w:t>
      </w:r>
      <w:r>
        <w:br/>
      </w:r>
      <w:r>
        <w:rPr>
          <w:rStyle w:val="197"/>
        </w:rPr>
        <w:t xml:space="preserve">4 12_KHK.pdf</w:t>
      </w:r>
      <w:r>
        <w:br/>
      </w:r>
      <w:r>
        <w:rPr>
          <w:rStyle w:val="197"/>
        </w:rPr>
        <w:t xml:space="preserve">5 13_MMP15.pdf</w:t>
      </w:r>
      <w:r>
        <w:br/>
      </w:r>
      <w:r>
        <w:rPr>
          <w:rStyle w:val="197"/>
        </w:rPr>
        <w:t xml:space="preserve">6 ...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Figure+Table/3.7_MusiteDeep_蛋白质转录后修饰位点预测_(SIGCOR_05)/SIGCOR-05-All-PTM-score)</w:t>
      </w:r>
    </w:p>
    <w:p>
      <w:pPr>
        <w:pStyle w:val="4"/>
      </w:pPr>
      <w:bookmarkStart w:id="41" w:name="富集分析-ptms"/>
      <w:r>
        <w:t xml:space="preserve">3.8	富集分析 (PTMS)</w:t>
      </w:r>
      <w:bookmarkEnd w:id="41"/>
    </w:p>
    <w:p>
      <w:pPr>
        <w:pStyle w:val="38"/>
      </w:pPr>
      <w:r>
        <w:t xml:space="preserve">补充了上述有 PTMs 的基因的富集分析，发现同样聚焦于 cAMP 通路，见Fig.</w:t>
      </w:r>
      <w:r>
        <w:t xml:space="preserve"> </w:t>
      </w:r>
      <w:hyperlink w:anchor="PTMS-hsa04024-visualiz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PTMS-hsa04024-visualization \h</w:instrText>
        </w:r>
        <w:r xmlns:w14="http://schemas.microsoft.com/office/word/2010/wordml">
          <w:rPr/>
          <w:fldChar w:fldCharType="end" w:dirty="true"/>
        </w:r>
      </w:hyperlink>
      <w:r>
        <w:t xml:space="preserve">。</w:t>
      </w:r>
    </w:p>
    <w:p>
      <w:pPr>
        <w:pStyle w:val="3"/>
      </w:pPr>
      <w:r>
        <w:rPr/>
        <w:drawing>
          <wp:inline distT="0" distB="0" distL="0" distR="0">
            <wp:extent cx="5669280" cy="2864716"/>
            <wp:docPr id="3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7fc5dd5-e9d6-4bf2-b630-f4f836ab68fc" w:name="PTMS-KEGG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7fc5dd5-e9d6-4bf2-b630-f4f836ab68fc"/>
      <w:r>
        <w:rPr>
          <w:rFonts/>
          <w:b w:val="true"/>
        </w:rPr>
        <w:t xml:space="preserve"> </w:t>
      </w:r>
      <w:r>
        <w:t xml:space="preserve">PTMS KEGG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Figure+Table/3.8_富集分析_(PTMS)/PTMS-KEGG-enrichment.pdf)</w:t>
      </w:r>
    </w:p>
    <w:p>
      <w:pPr>
        <w:pStyle w:val="3"/>
      </w:pPr>
      <w:r>
        <w:rPr/>
        <w:drawing>
          <wp:inline distT="0" distB="0" distL="0" distR="0">
            <wp:extent cx="5669280" cy="4527308"/>
            <wp:docPr id="3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13acfd4-a55c-42e2-a252-323166d378ad" w:name="PTMS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13acfd4-a55c-42e2-a252-323166d378ad"/>
      <w:r>
        <w:rPr>
          <w:rFonts/>
          <w:b w:val="true"/>
        </w:rPr>
        <w:t xml:space="preserve"> </w:t>
      </w:r>
      <w:r>
        <w:t xml:space="preserve">PTMS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Figure+Table/3.8_富集分析_(PTMS)/PTMS-GO-enrichment.pdf)</w:t>
      </w:r>
    </w:p>
    <w:p>
      <w:pPr>
        <w:pStyle w:val="3"/>
      </w:pPr>
      <w:r>
        <w:rPr/>
        <w:drawing>
          <wp:inline distT="0" distB="0" distL="0" distR="0">
            <wp:extent cx="5669280" cy="4680119"/>
            <wp:docPr id="3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5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cd8f68f-fb14-4d4d-bf64-a16a5babe865" w:name="PTMS-hsa04024-visualiz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cd8f68f-fb14-4d4d-bf64-a16a5babe865"/>
      <w:r>
        <w:rPr>
          <w:rFonts/>
          <w:b w:val="true"/>
        </w:rPr>
        <w:t xml:space="preserve"> </w:t>
      </w:r>
      <w:r>
        <w:t xml:space="preserve">PTMS hsa04024 visualization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Figure+Table/3.8_富集分析_(PTMS)/PTMS-hsa04024-visualization.png)</w:t>
      </w:r>
    </w:p>
    <w:p>
      <w:pPr>
        <w:numPr>
          <w:ilvl w:val="0"/>
          <w:numId w:val="1005"/>
        </w:numPr>
        <w:pStyle w:val="186"/>
      </w:pPr>
      <w:r>
        <w:t xml:space="preserve">Interactive figure:</w:t>
      </w:r>
      <w:r>
        <w:t xml:space="preserve"> </w:t>
      </w:r>
    </w:p>
    <w:p>
      <w:pPr>
        <w:numPr>
          <w:ilvl w:val="0"/>
          <w:numId w:val="1005"/>
        </w:numPr>
        <w:pStyle w:val="186"/>
      </w:pPr>
      <w:r>
        <w:t xml:space="preserve">Enriched genes: SSTR2, FXYD1, RAC3</w:t>
      </w:r>
    </w:p>
    <w:p>
      <w:pPr>
        <w:pStyle w:val="2"/>
      </w:pPr>
      <w:bookmarkStart w:id="42" w:name="conclusion"/>
      <w:r>
        <w:t xml:space="preserve">4	总结</w:t>
      </w:r>
      <w:bookmarkEnd w:id="42"/>
    </w:p>
    <w:p>
      <w:pPr>
        <w:pStyle w:val="38"/>
      </w:pPr>
      <w:r>
        <w:t xml:space="preserve">筛选的甲基化调控因子为 PRDM6，可能调控的基因见 Tab.</w:t>
      </w:r>
      <w:r>
        <w:t xml:space="preserve"> </w:t>
      </w:r>
      <w:hyperlink w:anchor="correlation-results-05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correlation-results-05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</w:t>
      </w:r>
      <w:r>
        <w:t xml:space="preserve"> </w:t>
      </w:r>
      <w:r>
        <w:t xml:space="preserve">富集分析结果中，cAMP 通路最为显著，Fig.</w:t>
      </w:r>
      <w:r>
        <w:t xml:space="preserve"> </w:t>
      </w:r>
      <w:hyperlink w:anchor="SIGCOR-05-hsa04024-visualiz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SIGCOR-05-hsa04024-visualization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</w:p>
    <w:p>
      <w:pPr>
        <w:pStyle w:val="3"/>
      </w:pPr>
      <w:r>
        <w:t xml:space="preserve">cAMP 通路的三个基因的修饰位点见 Fig.</w:t>
      </w:r>
      <w:r>
        <w:t xml:space="preserve"> </w:t>
      </w:r>
      <w:hyperlink w:anchor="SIGCOR-05-RAC3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SIGCOR-05-RAC3-PTM-score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, Fig.</w:t>
      </w:r>
      <w:r>
        <w:t xml:space="preserve"> </w:t>
      </w:r>
      <w:hyperlink w:anchor="SIGCOR-05-FXYD1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SIGCOR-05-FXYD1-PTM-score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,</w:t>
      </w:r>
      <w:r>
        <w:t xml:space="preserve"> </w:t>
      </w:r>
      <w:r>
        <w:t xml:space="preserve">Fig.</w:t>
      </w:r>
      <w:r>
        <w:t xml:space="preserve"> </w:t>
      </w:r>
      <w:hyperlink w:anchor="SIGCOR-05-SSTR2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SIGCOR-05-SSTR2-PTM-score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。</w:t>
      </w:r>
    </w:p>
    <w:p>
      <w:pPr>
        <w:pStyle w:val="2"/>
      </w:pPr>
      <w:bookmarkStart w:id="43" w:name="bibliography"/>
      <w:r>
        <w:t xml:space="preserve">Reference</w:t>
      </w:r>
      <w:bookmarkEnd w:id="43"/>
    </w:p>
    <w:bookmarkStart w:id="51" w:name="refs"/>
    <w:bookmarkStart w:id="44" w:name="ref-Epifactors2022Maraku2023"/>
    <w:p>
      <w:pPr>
        <w:pStyle w:val="189"/>
      </w:pPr>
      <w:r>
        <w:t xml:space="preserve">1. Marakulina,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EpiFactors 2022: Expansion and enhancement of a curated database of human epigenetic factors and complexes.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51</w:t>
      </w:r>
      <w:r>
        <w:t xml:space="preserve">, D564–D570 (2023).</w:t>
      </w:r>
    </w:p>
    <w:bookmarkEnd w:id="44"/>
    <w:bookmarkStart w:id="46" w:name="ref-LimmaLinearMSmyth2005"/>
    <w:p>
      <w:pPr>
        <w:pStyle w:val="189"/>
      </w:pPr>
      <w:r>
        <w:t xml:space="preserve">2. Smyth, G. K. Limma: Linear models for microarray data. in</w:t>
      </w:r>
      <w:r>
        <w:t xml:space="preserve"> </w:t>
      </w:r>
      <w:r>
        <w:rPr>
          <w:i/>
        </w:rPr>
        <w:t xml:space="preserve">Bioinformatics and Computational Biology Solutions Using R and Bioconductor</w:t>
      </w:r>
      <w:r>
        <w:t xml:space="preserve"> </w:t>
      </w:r>
      <w:r>
        <w:t xml:space="preserve">(eds. Gentleman, R., Carey, V. J., Huber, W., Irizarry, R. A. &amp; Dudoit, S.) 397–420 (Springer-Verlag, 2005). doi:</w:t>
      </w:r>
      <w:hyperlink r:id="rId45">
        <w:r>
          <w:rPr>
            <w:rStyle w:val="24"/>
          </w:rPr>
          <w:t xml:space="preserve">10.1007/0-387-29362-0_23</w:t>
        </w:r>
      </w:hyperlink>
      <w:r>
        <w:t xml:space="preserve">.</w:t>
      </w:r>
    </w:p>
    <w:bookmarkEnd w:id="46"/>
    <w:bookmarkStart w:id="47" w:name="ref-EdgerDifferenChen"/>
    <w:p>
      <w:pPr>
        <w:pStyle w:val="189"/>
      </w:pPr>
      <w:r>
        <w:t xml:space="preserve">3. Chen, Y., McCarthy, D., Ritchie, M., Robinson, M. &amp; Smyth, G. EdgeR: Differential analysis of sequence read count data users guide. 119.</w:t>
      </w:r>
    </w:p>
    <w:bookmarkEnd w:id="47"/>
    <w:bookmarkStart w:id="48" w:name="ref-ClusterprofilerWuTi2021"/>
    <w:p>
      <w:pPr>
        <w:pStyle w:val="189"/>
      </w:pPr>
      <w:r>
        <w:t xml:space="preserve">4. Wu, T.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ClusterProfiler 4.0: A universal enrichment tool for interpreting omics data.</w:t>
      </w:r>
      <w:r>
        <w:t xml:space="preserve"> </w:t>
      </w:r>
      <w:r>
        <w:rPr>
          <w:i/>
        </w:rPr>
        <w:t xml:space="preserve">The Innovation</w:t>
      </w:r>
      <w:r>
        <w:t xml:space="preserve"> </w:t>
      </w:r>
      <w:r>
        <w:rPr>
          <w:b/>
        </w:rPr>
        <w:t xml:space="preserve">2</w:t>
      </w:r>
      <w:r>
        <w:t xml:space="preserve">, (2021).</w:t>
      </w:r>
    </w:p>
    <w:bookmarkEnd w:id="48"/>
    <w:bookmarkStart w:id="49" w:name="ref-MappingIdentifDurinc2009"/>
    <w:p>
      <w:pPr>
        <w:pStyle w:val="189"/>
      </w:pPr>
      <w:r>
        <w:t xml:space="preserve">5. Durinck, S., Spellman, P. T., Birney, E. &amp; Huber, W. Mapping identifiers for the integration of genomic datasets with the r/bioconductor package biomaRt.</w:t>
      </w:r>
      <w:r>
        <w:t xml:space="preserve"> </w:t>
      </w:r>
      <w:r>
        <w:rPr>
          <w:i/>
        </w:rPr>
        <w:t xml:space="preserve">Nature protocols</w:t>
      </w:r>
      <w:r>
        <w:t xml:space="preserve"> </w:t>
      </w:r>
      <w:r>
        <w:rPr>
          <w:b/>
        </w:rPr>
        <w:t xml:space="preserve">4</w:t>
      </w:r>
      <w:r>
        <w:t xml:space="preserve">, 1184–1191 (2009).</w:t>
      </w:r>
    </w:p>
    <w:bookmarkEnd w:id="49"/>
    <w:bookmarkStart w:id="50" w:name="ref-MusitedeepADWang2020"/>
    <w:p>
      <w:pPr>
        <w:pStyle w:val="189"/>
      </w:pPr>
      <w:r>
        <w:t xml:space="preserve">6. Wang,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MusiteDeep: A deep-learning based webserver for protein post-translational modification site prediction and visualization.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48</w:t>
      </w:r>
      <w:r>
        <w:t xml:space="preserve">, W140–W146 (2020).</w:t>
      </w:r>
    </w:p>
    <w:bookmarkEnd w:id="50"/>
    <w:bookmarkEnd w:id="51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4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4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29" Type="http://schemas.openxmlformats.org/officeDocument/2006/relationships/hyperlink" Target="https://bioconductor.org/packages/release/workflows/vignettes/RNAseq123/inst/doc/limmaWorkflow.html" TargetMode="External"/>
<Relationship Id="rId45" Type="http://schemas.openxmlformats.org/officeDocument/2006/relationships/hyperlink" Target="https://doi.org/10.1007/0-387-29362-0_23" TargetMode="External"/>
<Relationship Id="rId25" Type="http://schemas.openxmlformats.org/officeDocument/2006/relationships/hyperlink" Target="https://www.r-project.org/" TargetMode="External"/>
<Relationship Id="rId46" Type="http://schemas.openxmlformats.org/officeDocument/2006/relationships/image" Target="media/25d7f7dbf3df0ed813d456da39efe84ec8076f7c.png"/>
<Relationship Id="rId47" Type="http://schemas.openxmlformats.org/officeDocument/2006/relationships/image" Target="media/b11c2597808f8d1114a8f6ef2f8967254b4ca9b0.png"/>
<Relationship Id="rId48" Type="http://schemas.openxmlformats.org/officeDocument/2006/relationships/image" Target="media/85cf8971ac987a5e127f3ffb25f6eeba3e7dad1d.png"/>
<Relationship Id="rId49" Type="http://schemas.openxmlformats.org/officeDocument/2006/relationships/image" Target="media/99b7228424e5496f941bb8d92b8b966279367565.png"/>
<Relationship Id="rId50" Type="http://schemas.openxmlformats.org/officeDocument/2006/relationships/image" Target="media/fb6a91c35515091b4b40f500504da722ae5099d7.png"/>
<Relationship Id="rId51" Type="http://schemas.openxmlformats.org/officeDocument/2006/relationships/image" Target="media/3289ba3c366c60bc2c3fea2ac59bd64fcb2796d5.png"/>
<Relationship Id="rId52" Type="http://schemas.openxmlformats.org/officeDocument/2006/relationships/image" Target="media/74ba366466f3151224e63316111964e6011dab95.png"/>
<Relationship Id="rId53" Type="http://schemas.openxmlformats.org/officeDocument/2006/relationships/image" Target="media/d818bcef08db66b01cf439dc01ddc28a24c654ec.png"/>
<Relationship Id="rId54" Type="http://schemas.openxmlformats.org/officeDocument/2006/relationships/image" Target="media/cf36a2ab9f8c884a3567d5f52924e544a04ce96a.png"/>
<Relationship Id="rId55" Type="http://schemas.openxmlformats.org/officeDocument/2006/relationships/image" Target="media/b7218d71d07e77e4cf6affa451c99e2c78e5685e.png"/>
<Relationship Id="rId56" Type="http://schemas.openxmlformats.org/officeDocument/2006/relationships/image" Target="media/2c5c20a60b9d4d91ad8a98460df02439ffbb59b6.png"/>
<Relationship Id="rId57" Type="http://schemas.openxmlformats.org/officeDocument/2006/relationships/image" Target="media/eb6ff646d29a69a0f1a326c72fc19dd6ec2c0b93.png"/>
<Relationship Id="rId58" Type="http://schemas.openxmlformats.org/officeDocument/2006/relationships/image" Target="media/904a96895192b186727ede5c5a125bff34667239.png"/>
<Relationship Id="rId59" Type="http://schemas.openxmlformats.org/officeDocument/2006/relationships/image" Target="media/dc3cca798633160064c0a9845df69941ab0d9ca4.png"/>
<Relationship Id="rId60" Type="http://schemas.openxmlformats.org/officeDocument/2006/relationships/image" Target="media/b4516cfc02bb438cb7e191601146f49535c653ea.png"/>
<Relationship Id="rId61" Type="http://schemas.openxmlformats.org/officeDocument/2006/relationships/image" Target="media/e369da56c1225dff3f1e99a28ed2d4d98172319f.png"/>
<Relationship Id="rId62" Type="http://schemas.openxmlformats.org/officeDocument/2006/relationships/image" Target="media/ccb4a10e800be1f76a838f5aa96b05c59fee33a3.png"/>
<Relationship Id="rId63" Type="http://schemas.openxmlformats.org/officeDocument/2006/relationships/image" Target="media/fad9877183eb861e2920d80c9cc511de5da2011c.png"/>
<Relationship Id="rId64" Type="http://schemas.openxmlformats.org/officeDocument/2006/relationships/image" Target="media/eac0c581cc456558387a458a1e993e7428d3f59a.png"/>
</Relationships>

</file>

<file path=word/_rels/footnotes.xml.rels><?xml version="1.0" encoding="UTF-8" standalone="yes"?>

<Relationships  xmlns="http://schemas.openxmlformats.org/package/2006/relationships">
<Relationship Id="rId29" Type="http://schemas.openxmlformats.org/officeDocument/2006/relationships/hyperlink" Target="https://bioconductor.org/packages/release/workflows/vignettes/RNAseq123/inst/doc/limmaWorkflow.html" TargetMode="External"/>
<Relationship Id="rId45" Type="http://schemas.openxmlformats.org/officeDocument/2006/relationships/hyperlink" Target="https://doi.org/10.1007/0-387-29362-0_23" TargetMode="External"/>
<Relationship Id="rId25" Type="http://schemas.openxmlformats.org/officeDocument/2006/relationships/hyperlink" Target="https://www.r-project.org/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2024-12-11T06:25:08Z</dcterms:created>
  <dcterms:modified xsi:type="dcterms:W3CDTF">2024-12-11T14:25:09Z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